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S" w:eastAsia="es-ES"/>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S" w:eastAsia="es-ES"/>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w:t>
          </w:r>
          <w:proofErr w:type="spellStart"/>
          <w:r w:rsidRPr="001969B9">
            <w:rPr>
              <w:rFonts w:asciiTheme="minorHAnsi" w:hAnsiTheme="minorHAnsi"/>
              <w:sz w:val="24"/>
              <w:szCs w:val="24"/>
              <w:lang w:val="es-US"/>
            </w:rPr>
            <w:t>OpenSceneGraph</w:t>
          </w:r>
          <w:proofErr w:type="spellEnd"/>
          <w:r w:rsidRPr="001969B9">
            <w:rPr>
              <w:rFonts w:asciiTheme="minorHAnsi" w:hAnsiTheme="minorHAnsi"/>
              <w:sz w:val="24"/>
              <w:szCs w:val="24"/>
              <w:lang w:val="es-US"/>
            </w:rPr>
            <w:t xml:space="preserve"> como motor gráfico, otra iniciativa de software libre logrando tasas de </w:t>
          </w:r>
          <w:proofErr w:type="spellStart"/>
          <w:r w:rsidRPr="001969B9">
            <w:rPr>
              <w:rFonts w:asciiTheme="minorHAnsi" w:hAnsiTheme="minorHAnsi"/>
              <w:sz w:val="24"/>
              <w:szCs w:val="24"/>
              <w:lang w:val="es-US"/>
            </w:rPr>
            <w:t>frames</w:t>
          </w:r>
          <w:proofErr w:type="spellEnd"/>
          <w:r w:rsidRPr="001969B9">
            <w:rPr>
              <w:rFonts w:asciiTheme="minorHAnsi" w:hAnsiTheme="minorHAnsi"/>
              <w:sz w:val="24"/>
              <w:szCs w:val="24"/>
              <w:lang w:val="es-US"/>
            </w:rPr>
            <w:t xml:space="preserve">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Investigar acerca de la instalación y </w:t>
      </w:r>
      <w:r w:rsidR="00A4082A" w:rsidRPr="001969B9">
        <w:rPr>
          <w:rFonts w:asciiTheme="minorHAnsi" w:hAnsiTheme="minorHAnsi"/>
          <w:sz w:val="24"/>
          <w:szCs w:val="24"/>
          <w:lang w:val="es-US"/>
        </w:rPr>
        <w:t xml:space="preserve"> el funcionamiento </w:t>
      </w:r>
      <w:r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w:t>
      </w:r>
      <w:proofErr w:type="spellStart"/>
      <w:r w:rsidRPr="00BC4A2A">
        <w:rPr>
          <w:rFonts w:asciiTheme="minorHAnsi" w:eastAsia="TimesNewRomanPSMT" w:hAnsiTheme="minorHAnsi" w:cs="TimesNewRomanPSMT"/>
          <w:sz w:val="24"/>
          <w:szCs w:val="24"/>
          <w:lang w:val="es-ES"/>
        </w:rPr>
        <w:t>Kubuntu</w:t>
      </w:r>
      <w:proofErr w:type="spellEnd"/>
      <w:r w:rsidRPr="00BC4A2A">
        <w:rPr>
          <w:rFonts w:asciiTheme="minorHAnsi" w:eastAsia="TimesNewRomanPSMT" w:hAnsiTheme="minorHAnsi" w:cs="TimesNewRomanPSMT"/>
          <w:sz w:val="24"/>
          <w:szCs w:val="24"/>
          <w:lang w:val="es-ES"/>
        </w:rPr>
        <w:t xml:space="preserve">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w:t>
      </w:r>
      <w:proofErr w:type="spellStart"/>
      <w:r w:rsidRPr="00BC4A2A">
        <w:rPr>
          <w:rFonts w:asciiTheme="minorHAnsi" w:eastAsia="TimesNewRomanPSMT" w:hAnsiTheme="minorHAnsi" w:cs="TimesNewRomanPSMT"/>
          <w:sz w:val="24"/>
          <w:szCs w:val="24"/>
          <w:lang w:val="es-ES"/>
        </w:rPr>
        <w:t>OpenGL</w:t>
      </w:r>
      <w:proofErr w:type="spellEnd"/>
      <w:r w:rsidRPr="00BC4A2A">
        <w:rPr>
          <w:rFonts w:asciiTheme="minorHAnsi" w:eastAsia="TimesNewRomanPSMT" w:hAnsiTheme="minorHAnsi" w:cs="TimesNewRomanPSMT"/>
          <w:sz w:val="24"/>
          <w:szCs w:val="24"/>
          <w:lang w:val="es-ES"/>
        </w:rPr>
        <w:t xml:space="preserve">.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w:t>
      </w:r>
      <w:proofErr w:type="spellStart"/>
      <w:r w:rsidRPr="00BC4A2A">
        <w:rPr>
          <w:rFonts w:asciiTheme="minorHAnsi" w:eastAsia="TimesNewRomanPSMT" w:hAnsiTheme="minorHAnsi" w:cs="TimesNewRomanPSMT"/>
          <w:sz w:val="24"/>
          <w:szCs w:val="24"/>
          <w:lang w:val="es-ES"/>
        </w:rPr>
        <w:t>Nvidia</w:t>
      </w:r>
      <w:proofErr w:type="spellEnd"/>
      <w:r w:rsidRPr="00BC4A2A">
        <w:rPr>
          <w:rFonts w:asciiTheme="minorHAnsi" w:eastAsia="TimesNewRomanPSMT" w:hAnsiTheme="minorHAnsi" w:cs="TimesNewRomanPSMT"/>
          <w:sz w:val="24"/>
          <w:szCs w:val="24"/>
          <w:lang w:val="es-ES"/>
        </w:rPr>
        <w:t xml:space="preserve">,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bookmarkStart w:id="0" w:name="_GoBack"/>
      <w:bookmarkEnd w:id="0"/>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proofErr w:type="spellStart"/>
      <w:r w:rsidRPr="001969B9">
        <w:rPr>
          <w:rFonts w:asciiTheme="minorHAnsi" w:eastAsiaTheme="minorHAnsi" w:hAnsiTheme="minorHAnsi" w:cs="Arial"/>
          <w:i/>
          <w:iCs/>
          <w:sz w:val="24"/>
          <w:szCs w:val="24"/>
          <w:lang w:val="es-EC"/>
        </w:rPr>
        <w:t>Screenshot</w:t>
      </w:r>
      <w:proofErr w:type="spellEnd"/>
      <w:r w:rsidRPr="001969B9">
        <w:rPr>
          <w:rFonts w:asciiTheme="minorHAnsi" w:eastAsiaTheme="minorHAnsi" w:hAnsiTheme="minorHAnsi" w:cs="Arial"/>
          <w:i/>
          <w:iCs/>
          <w:sz w:val="24"/>
          <w:szCs w:val="24"/>
          <w:lang w:val="es-EC"/>
        </w:rPr>
        <w:t xml:space="preserve">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Elección de una plataforma de desarrollo potente, flexible y de licencia pública. En este sentido hay que señalar que existían plataformas de desarrollo para realizar vuelos virtuales con costes muy elevados que eran prohibitivas de amortizar. En nuestro caso, el motor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xml:space="preserv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 xml:space="preserve">Realismo y fidelidad de las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Se debería poder incorporar las mejores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Como curiosidad cabe destacar que el popular navegador Google </w:t>
      </w:r>
      <w:proofErr w:type="spellStart"/>
      <w:r w:rsidRPr="001969B9">
        <w:rPr>
          <w:rFonts w:asciiTheme="minorHAnsi" w:eastAsia="Calibri" w:hAnsiTheme="minorHAnsi" w:cs="Calibri"/>
          <w:w w:val="102"/>
          <w:sz w:val="24"/>
          <w:szCs w:val="24"/>
          <w:lang w:val="es-EC"/>
        </w:rPr>
        <w:t>Earth</w:t>
      </w:r>
      <w:proofErr w:type="spellEnd"/>
      <w:r w:rsidRPr="001969B9">
        <w:rPr>
          <w:rFonts w:asciiTheme="minorHAnsi" w:eastAsia="Calibri" w:hAnsiTheme="minorHAnsi" w:cs="Calibri"/>
          <w:w w:val="102"/>
          <w:sz w:val="24"/>
          <w:szCs w:val="24"/>
          <w:lang w:val="es-EC"/>
        </w:rPr>
        <w:t>,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Nuevo proyecto: </w:t>
      </w:r>
      <w:proofErr w:type="spellStart"/>
      <w:r w:rsidRPr="001969B9">
        <w:rPr>
          <w:rFonts w:asciiTheme="minorHAnsi" w:eastAsia="Calibri" w:hAnsiTheme="minorHAnsi" w:cs="Calibri"/>
          <w:b/>
          <w:bCs/>
          <w:w w:val="102"/>
          <w:sz w:val="24"/>
          <w:szCs w:val="24"/>
          <w:lang w:val="es-EC"/>
        </w:rPr>
        <w:t>Geviemer</w:t>
      </w:r>
      <w:proofErr w:type="spellEnd"/>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proofErr w:type="spellStart"/>
      <w:r w:rsidRPr="001969B9">
        <w:rPr>
          <w:rFonts w:asciiTheme="minorHAnsi" w:eastAsia="Calibri" w:hAnsiTheme="minorHAnsi" w:cs="Calibri"/>
          <w:i/>
          <w:iCs/>
          <w:w w:val="102"/>
          <w:sz w:val="24"/>
          <w:szCs w:val="24"/>
          <w:lang w:val="es-EC"/>
        </w:rPr>
        <w:t>Screenshot</w:t>
      </w:r>
      <w:proofErr w:type="spellEnd"/>
      <w:r w:rsidRPr="001969B9">
        <w:rPr>
          <w:rFonts w:asciiTheme="minorHAnsi" w:eastAsia="Calibri" w:hAnsiTheme="minorHAnsi" w:cs="Calibri"/>
          <w:i/>
          <w:iCs/>
          <w:w w:val="102"/>
          <w:sz w:val="24"/>
          <w:szCs w:val="24"/>
          <w:lang w:val="es-EC"/>
        </w:rPr>
        <w:t xml:space="preserve"> de la aplicación “</w:t>
      </w:r>
      <w:proofErr w:type="spellStart"/>
      <w:r w:rsidRPr="001969B9">
        <w:rPr>
          <w:rFonts w:asciiTheme="minorHAnsi" w:eastAsia="Calibri" w:hAnsiTheme="minorHAnsi" w:cs="Calibri"/>
          <w:i/>
          <w:iCs/>
          <w:w w:val="102"/>
          <w:sz w:val="24"/>
          <w:szCs w:val="24"/>
          <w:lang w:val="es-EC"/>
        </w:rPr>
        <w:t>Geviemer</w:t>
      </w:r>
      <w:proofErr w:type="spellEnd"/>
      <w:r w:rsidRPr="001969B9">
        <w:rPr>
          <w:rFonts w:asciiTheme="minorHAnsi" w:eastAsia="Calibri" w:hAnsiTheme="minorHAnsi" w:cs="Calibri"/>
          <w:i/>
          <w:iCs/>
          <w:w w:val="102"/>
          <w:sz w:val="24"/>
          <w:szCs w:val="24"/>
          <w:lang w:val="es-EC"/>
        </w:rPr>
        <w:t xml:space="preserve">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Elección del motor gráfico: </w:t>
      </w:r>
      <w:proofErr w:type="spellStart"/>
      <w:r w:rsidRPr="001969B9">
        <w:rPr>
          <w:rFonts w:asciiTheme="minorHAnsi" w:eastAsiaTheme="minorHAnsi" w:hAnsiTheme="minorHAnsi" w:cs="Arial-BoldMT"/>
          <w:b/>
          <w:bCs/>
          <w:sz w:val="24"/>
          <w:szCs w:val="24"/>
          <w:lang w:val="es-EC"/>
        </w:rPr>
        <w:t>OpenSceneGraph</w:t>
      </w:r>
      <w:proofErr w:type="spellEnd"/>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proyecto de El Hierro Virtual se desarrolló utilizando la librería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 xml:space="preserve">Teniendo en cuenta que la superficie aproximada de la isla es de 270 Km2, y que la malla poligonal que representaba el terreno tenía una resolución de 10 metros por vértices, y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para el nuevo proyecto el terreno abarcado era mucho mayor, ya que comprendía las 7 islas canarias, las cuales suman aproximadamente 7.500 Km2 (sin considerar la superficie de mar entre ellas). La librería </w:t>
      </w:r>
      <w:proofErr w:type="spellStart"/>
      <w:r w:rsidRPr="001969B9">
        <w:rPr>
          <w:rFonts w:asciiTheme="minorHAnsi" w:eastAsia="Calibri" w:hAnsiTheme="minorHAnsi" w:cs="Calibri"/>
          <w:w w:val="102"/>
          <w:sz w:val="24"/>
          <w:szCs w:val="24"/>
          <w:lang w:val="es-EC"/>
        </w:rPr>
        <w:t>Crystal</w:t>
      </w:r>
      <w:proofErr w:type="spellEnd"/>
      <w:r w:rsidRPr="001969B9">
        <w:rPr>
          <w:rFonts w:asciiTheme="minorHAnsi" w:eastAsia="Calibri" w:hAnsiTheme="minorHAnsi" w:cs="Calibri"/>
          <w:w w:val="102"/>
          <w:sz w:val="24"/>
          <w:szCs w:val="24"/>
          <w:lang w:val="es-EC"/>
        </w:rPr>
        <w:t xml:space="preserve"> </w:t>
      </w:r>
      <w:proofErr w:type="spellStart"/>
      <w:r w:rsidRPr="001969B9">
        <w:rPr>
          <w:rFonts w:asciiTheme="minorHAnsi" w:eastAsia="Calibri" w:hAnsiTheme="minorHAnsi" w:cs="Calibri"/>
          <w:w w:val="102"/>
          <w:sz w:val="24"/>
          <w:szCs w:val="24"/>
          <w:lang w:val="es-EC"/>
        </w:rPr>
        <w:t>Space</w:t>
      </w:r>
      <w:proofErr w:type="spellEnd"/>
      <w:r w:rsidRPr="001969B9">
        <w:rPr>
          <w:rFonts w:asciiTheme="minorHAnsi" w:eastAsia="Calibri" w:hAnsiTheme="minorHAnsi" w:cs="Calibri"/>
          <w:w w:val="102"/>
          <w:sz w:val="24"/>
          <w:szCs w:val="24"/>
          <w:lang w:val="es-EC"/>
        </w:rPr>
        <w:t xml:space="preserv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Se estudiaron varias alternativas y dos se ajustaban perfectamente a lo que se quería: </w:t>
      </w:r>
      <w:proofErr w:type="spellStart"/>
      <w:r w:rsidRPr="001969B9">
        <w:rPr>
          <w:rFonts w:asciiTheme="minorHAnsi" w:eastAsia="Calibri" w:hAnsiTheme="minorHAnsi" w:cs="Calibri"/>
          <w:w w:val="102"/>
          <w:sz w:val="24"/>
          <w:szCs w:val="24"/>
          <w:lang w:val="es-EC"/>
        </w:rPr>
        <w:t>OpenSceneGraph</w:t>
      </w:r>
      <w:proofErr w:type="spellEnd"/>
      <w:r w:rsidRPr="001969B9">
        <w:rPr>
          <w:rFonts w:asciiTheme="minorHAnsi" w:eastAsia="Calibri" w:hAnsiTheme="minorHAnsi" w:cs="Calibri"/>
          <w:w w:val="102"/>
          <w:sz w:val="24"/>
          <w:szCs w:val="24"/>
          <w:lang w:val="es-EC"/>
        </w:rPr>
        <w:t xml:space="preserve"> (OSG) [6], y Virtual </w:t>
      </w:r>
      <w:proofErr w:type="spellStart"/>
      <w:r w:rsidRPr="001969B9">
        <w:rPr>
          <w:rFonts w:asciiTheme="minorHAnsi" w:eastAsia="Calibri" w:hAnsiTheme="minorHAnsi" w:cs="Calibri"/>
          <w:w w:val="102"/>
          <w:sz w:val="24"/>
          <w:szCs w:val="24"/>
          <w:lang w:val="es-EC"/>
        </w:rPr>
        <w:t>Terrain</w:t>
      </w:r>
      <w:proofErr w:type="spellEnd"/>
      <w:r w:rsidRPr="001969B9">
        <w:rPr>
          <w:rFonts w:asciiTheme="minorHAnsi" w:eastAsia="Calibri" w:hAnsiTheme="minorHAnsi" w:cs="Calibri"/>
          <w:w w:val="102"/>
          <w:sz w:val="24"/>
          <w:szCs w:val="24"/>
          <w:lang w:val="es-EC"/>
        </w:rPr>
        <w:t xml:space="preserve">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después de hacer varias pruebas de rendimiento, el funcionamiento no era el esperado, al contrario que OSG que se comportaba perfectamente en todas las pruebas que hicimos. Por otro lado, la generación del modelo del terreno a partir del modelo digital y de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w:t>
      </w:r>
      <w:proofErr w:type="spellStart"/>
      <w:r w:rsidRPr="001969B9">
        <w:rPr>
          <w:rFonts w:asciiTheme="minorHAnsi" w:eastAsia="Calibri" w:hAnsiTheme="minorHAnsi" w:cs="Calibri"/>
          <w:w w:val="102"/>
          <w:sz w:val="24"/>
          <w:szCs w:val="24"/>
          <w:lang w:val="es-EC"/>
        </w:rPr>
        <w:t>discretizó</w:t>
      </w:r>
      <w:proofErr w:type="spellEnd"/>
      <w:r w:rsidRPr="001969B9">
        <w:rPr>
          <w:rFonts w:asciiTheme="minorHAnsi" w:eastAsia="Calibri" w:hAnsiTheme="minorHAnsi" w:cs="Calibri"/>
          <w:w w:val="102"/>
          <w:sz w:val="24"/>
          <w:szCs w:val="24"/>
          <w:lang w:val="es-EC"/>
        </w:rPr>
        <w:t xml:space="preserve">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Tecnológico, con la intención de potenciar y fomentar el uso y desarrollo de aplicaciones de software libre, y la empresa </w:t>
      </w:r>
      <w:proofErr w:type="spellStart"/>
      <w:r w:rsidRPr="00B87861">
        <w:rPr>
          <w:rFonts w:asciiTheme="minorHAnsi" w:eastAsia="Calibri" w:hAnsiTheme="minorHAnsi" w:cs="Calibri"/>
          <w:w w:val="102"/>
          <w:sz w:val="24"/>
          <w:szCs w:val="24"/>
          <w:lang w:val="es-EC"/>
        </w:rPr>
        <w:t>InventiaPlus</w:t>
      </w:r>
      <w:proofErr w:type="spellEnd"/>
      <w:r w:rsidRPr="00B87861">
        <w:rPr>
          <w:rFonts w:asciiTheme="minorHAnsi" w:eastAsia="Calibri" w:hAnsiTheme="minorHAnsi" w:cs="Calibri"/>
          <w:w w:val="102"/>
          <w:sz w:val="24"/>
          <w:szCs w:val="24"/>
          <w:lang w:val="es-EC"/>
        </w:rPr>
        <w:t>.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 xml:space="preserve">librería gráfica multiplataforma </w:t>
      </w:r>
      <w:proofErr w:type="spellStart"/>
      <w:r w:rsidRPr="001969B9">
        <w:rPr>
          <w:rFonts w:asciiTheme="minorHAnsi" w:eastAsia="Calibri" w:hAnsiTheme="minorHAnsi" w:cs="Calibri"/>
          <w:w w:val="102"/>
          <w:sz w:val="24"/>
          <w:szCs w:val="24"/>
          <w:lang w:val="es-EC"/>
        </w:rPr>
        <w:t>OpenGL</w:t>
      </w:r>
      <w:proofErr w:type="spellEnd"/>
      <w:r w:rsidRPr="001969B9">
        <w:rPr>
          <w:rFonts w:asciiTheme="minorHAnsi" w:eastAsia="Calibri" w:hAnsiTheme="minorHAnsi" w:cs="Calibri"/>
          <w:w w:val="102"/>
          <w:sz w:val="24"/>
          <w:szCs w:val="24"/>
          <w:lang w:val="es-EC"/>
        </w:rPr>
        <w:t xml:space="preserve">, y por otro lado, por una librería de interfaces de usuario genérica, que en nuestro caso ha sido </w:t>
      </w:r>
      <w:proofErr w:type="spellStart"/>
      <w:r w:rsidRPr="001969B9">
        <w:rPr>
          <w:rFonts w:asciiTheme="minorHAnsi" w:eastAsia="Calibri" w:hAnsiTheme="minorHAnsi" w:cs="Calibri"/>
          <w:w w:val="102"/>
          <w:sz w:val="24"/>
          <w:szCs w:val="24"/>
          <w:lang w:val="es-EC"/>
        </w:rPr>
        <w:t>WxWidgets</w:t>
      </w:r>
      <w:proofErr w:type="spellEnd"/>
      <w:r w:rsidRPr="001969B9">
        <w:rPr>
          <w:rFonts w:asciiTheme="minorHAnsi" w:eastAsia="Calibri" w:hAnsiTheme="minorHAnsi" w:cs="Calibri"/>
          <w:w w:val="102"/>
          <w:sz w:val="24"/>
          <w:szCs w:val="24"/>
          <w:lang w:val="es-EC"/>
        </w:rPr>
        <w:t xml:space="preserve">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 xml:space="preserve">Capaware </w:t>
      </w:r>
      <w:proofErr w:type="spellStart"/>
      <w:r w:rsidRPr="001969B9">
        <w:rPr>
          <w:rFonts w:asciiTheme="minorHAnsi" w:eastAsiaTheme="minorHAnsi" w:hAnsiTheme="minorHAnsi" w:cs="Arial-BoldMT"/>
          <w:b/>
          <w:bCs/>
          <w:sz w:val="24"/>
          <w:szCs w:val="24"/>
          <w:lang w:val="es-EC"/>
        </w:rPr>
        <w:t>Kernel</w:t>
      </w:r>
      <w:proofErr w:type="spellEnd"/>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concreto de simulación de incendios añadido, que era la aplicación pedida inicialmente por el ITC. Este último bloque es donde aparecería cualquier aplicación desarrollada con la API partiendo del código fuente de Capaware.</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w:t>
      </w:r>
      <w:r w:rsidRPr="001969B9">
        <w:rPr>
          <w:rFonts w:asciiTheme="minorHAnsi" w:eastAsiaTheme="minorHAnsi" w:hAnsiTheme="minorHAnsi" w:cs="ArialMT"/>
          <w:sz w:val="24"/>
          <w:szCs w:val="24"/>
          <w:lang w:val="es-EC"/>
        </w:rPr>
        <w:lastRenderedPageBreak/>
        <w:t xml:space="preserve">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en donde el modelo que representa la superficie es el decidido por Google (el cual además no indica qué resolución tiene). La solución elegida por tanto es la que propone la librería OSG, que consiste en representar todo el terreno en una estructura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en donde los nodos de cada nivel se corresponden con un nivel de detalle diferente. De esta manera, el nodo 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 xml:space="preserve">Ejemplo de un </w:t>
      </w:r>
      <w:proofErr w:type="spellStart"/>
      <w:r w:rsidRPr="001969B9">
        <w:rPr>
          <w:rFonts w:asciiTheme="minorHAnsi" w:eastAsiaTheme="minorHAnsi" w:hAnsiTheme="minorHAnsi" w:cs="Arial-ItalicMT"/>
          <w:i/>
          <w:iCs/>
          <w:sz w:val="24"/>
          <w:szCs w:val="24"/>
          <w:lang w:val="es-EC"/>
        </w:rPr>
        <w:t>quad-tree</w:t>
      </w:r>
      <w:proofErr w:type="spellEnd"/>
      <w:r w:rsidRPr="001969B9">
        <w:rPr>
          <w:rFonts w:asciiTheme="minorHAnsi" w:eastAsiaTheme="minorHAnsi" w:hAnsiTheme="minorHAnsi" w:cs="Arial-ItalicMT"/>
          <w:i/>
          <w:iCs/>
          <w:sz w:val="24"/>
          <w:szCs w:val="24"/>
          <w:lang w:val="es-EC"/>
        </w:rPr>
        <w:t xml:space="preserv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lastRenderedPageBreak/>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 xml:space="preserve">Figura 5: Visualización de nodos del </w:t>
      </w:r>
      <w:proofErr w:type="spellStart"/>
      <w:r w:rsidRPr="001969B9">
        <w:rPr>
          <w:rFonts w:asciiTheme="minorHAnsi" w:eastAsia="Calibri" w:hAnsiTheme="minorHAnsi" w:cs="Calibri"/>
          <w:i/>
          <w:w w:val="102"/>
          <w:sz w:val="24"/>
          <w:szCs w:val="24"/>
          <w:lang w:val="es-EC"/>
        </w:rPr>
        <w:t>quad-tree</w:t>
      </w:r>
      <w:proofErr w:type="spellEnd"/>
      <w:r w:rsidRPr="001969B9">
        <w:rPr>
          <w:rFonts w:asciiTheme="minorHAnsi" w:eastAsia="Calibri" w:hAnsiTheme="minorHAnsi" w:cs="Calibri"/>
          <w:i/>
          <w:w w:val="102"/>
          <w:sz w:val="24"/>
          <w:szCs w:val="24"/>
          <w:lang w:val="es-EC"/>
        </w:rPr>
        <w:t xml:space="preserv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a partir del modelo digital y de las </w:t>
      </w:r>
      <w:proofErr w:type="spellStart"/>
      <w:r w:rsidRPr="001969B9">
        <w:rPr>
          <w:rFonts w:asciiTheme="minorHAnsi" w:eastAsiaTheme="minorHAnsi" w:hAnsiTheme="minorHAnsi" w:cs="ArialMT"/>
          <w:sz w:val="24"/>
          <w:szCs w:val="24"/>
          <w:lang w:val="es-EC"/>
        </w:rPr>
        <w:t>ortofotos</w:t>
      </w:r>
      <w:proofErr w:type="spellEnd"/>
      <w:r w:rsidRPr="001969B9">
        <w:rPr>
          <w:rFonts w:asciiTheme="minorHAnsi" w:eastAsiaTheme="minorHAnsi" w:hAnsiTheme="minorHAnsi" w:cs="ArialMT"/>
          <w:sz w:val="24"/>
          <w:szCs w:val="24"/>
          <w:lang w:val="es-EC"/>
        </w:rPr>
        <w:t xml:space="preserve"> se necesitan dos cosas importantes: tiempo, para crear en disco toda la información necesaria para cada nodo (malla poligonal y textura asociada), y espacio en disco. Por ejemplo, para la isla de Tenerife, cuya extensión es próxima a los 2.000 Km², con una resolución de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Capaware es un sistema de visualización geográfica 3D multicapa, que permite insertar elementos tridimensionales sobre el terreno, conecta con servidores WMS, y </w:t>
      </w:r>
      <w:proofErr w:type="spellStart"/>
      <w:r w:rsidRPr="001969B9">
        <w:rPr>
          <w:rFonts w:asciiTheme="minorHAnsi" w:eastAsiaTheme="minorHAnsi" w:hAnsiTheme="minorHAnsi" w:cs="ArialMT"/>
          <w:sz w:val="24"/>
          <w:szCs w:val="24"/>
          <w:lang w:val="es-EC"/>
        </w:rPr>
        <w:t>permitar</w:t>
      </w:r>
      <w:proofErr w:type="spellEnd"/>
      <w:r w:rsidRPr="001969B9">
        <w:rPr>
          <w:rFonts w:asciiTheme="minorHAnsi" w:eastAsiaTheme="minorHAnsi" w:hAnsiTheme="minorHAnsi" w:cs="ArialMT"/>
          <w:sz w:val="24"/>
          <w:szCs w:val="24"/>
          <w:lang w:val="es-EC"/>
        </w:rPr>
        <w:t xml:space="preserve">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w:t>
      </w:r>
      <w:proofErr w:type="spellStart"/>
      <w:r w:rsidRPr="001969B9">
        <w:rPr>
          <w:rFonts w:asciiTheme="minorHAnsi" w:eastAsiaTheme="minorHAnsi" w:hAnsiTheme="minorHAnsi" w:cs="ArialMT"/>
          <w:sz w:val="24"/>
          <w:szCs w:val="24"/>
          <w:lang w:val="es-EC"/>
        </w:rPr>
        <w:t>gizmo</w:t>
      </w:r>
      <w:proofErr w:type="spellEnd"/>
      <w:r w:rsidRPr="001969B9">
        <w:rPr>
          <w:rFonts w:asciiTheme="minorHAnsi" w:eastAsiaTheme="minorHAnsi" w:hAnsiTheme="minorHAnsi" w:cs="ArialMT"/>
          <w:sz w:val="24"/>
          <w:szCs w:val="24"/>
          <w:lang w:val="es-EC"/>
        </w:rPr>
        <w:t xml:space="preserve">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lastRenderedPageBreak/>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lastRenderedPageBreak/>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A su vez, se creó un método para poder “quemar”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terreno generado consiste en el modelo digital con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conectando a </w:t>
      </w:r>
      <w:r w:rsidRPr="001969B9">
        <w:rPr>
          <w:rFonts w:asciiTheme="minorHAnsi" w:eastAsiaTheme="minorHAnsi" w:hAnsiTheme="minorHAnsi" w:cs="ArialMT"/>
          <w:sz w:val="24"/>
          <w:szCs w:val="24"/>
          <w:lang w:val="es-EC"/>
        </w:rPr>
        <w:lastRenderedPageBreak/>
        <w:t>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estos el usuario recibe una vista inicial del </w:t>
      </w:r>
      <w:proofErr w:type="spellStart"/>
      <w:r w:rsidRPr="001969B9">
        <w:rPr>
          <w:rFonts w:asciiTheme="minorHAnsi" w:eastAsiaTheme="minorHAnsi" w:hAnsiTheme="minorHAnsi" w:cs="Arial-ItalicMT"/>
          <w:i/>
          <w:iCs/>
          <w:sz w:val="24"/>
          <w:szCs w:val="24"/>
          <w:lang w:val="es-EC"/>
        </w:rPr>
        <w:t>bounding</w:t>
      </w:r>
      <w:proofErr w:type="spellEnd"/>
      <w:r w:rsidRPr="001969B9">
        <w:rPr>
          <w:rFonts w:asciiTheme="minorHAnsi" w:eastAsiaTheme="minorHAnsi" w:hAnsiTheme="minorHAnsi" w:cs="Arial-ItalicMT"/>
          <w:i/>
          <w:iCs/>
          <w:sz w:val="24"/>
          <w:szCs w:val="24"/>
          <w:lang w:val="es-EC"/>
        </w:rPr>
        <w:t xml:space="preserve">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w:t>
      </w:r>
      <w:proofErr w:type="spellStart"/>
      <w:r w:rsidRPr="001969B9">
        <w:rPr>
          <w:rFonts w:asciiTheme="minorHAnsi" w:eastAsiaTheme="minorHAnsi" w:hAnsiTheme="minorHAnsi" w:cs="ArialMT"/>
          <w:sz w:val="24"/>
          <w:szCs w:val="24"/>
          <w:lang w:val="es-EC"/>
        </w:rPr>
        <w:t>OpenLayers</w:t>
      </w:r>
      <w:proofErr w:type="spellEnd"/>
      <w:r w:rsidRPr="001969B9">
        <w:rPr>
          <w:rFonts w:asciiTheme="minorHAnsi" w:eastAsiaTheme="minorHAnsi" w:hAnsiTheme="minorHAnsi" w:cs="ArialMT"/>
          <w:sz w:val="24"/>
          <w:szCs w:val="24"/>
          <w:lang w:val="es-EC"/>
        </w:rPr>
        <w:t xml:space="preserve"> o Google </w:t>
      </w:r>
      <w:proofErr w:type="spellStart"/>
      <w:r w:rsidRPr="001969B9">
        <w:rPr>
          <w:rFonts w:asciiTheme="minorHAnsi" w:eastAsiaTheme="minorHAnsi" w:hAnsiTheme="minorHAnsi" w:cs="ArialMT"/>
          <w:sz w:val="24"/>
          <w:szCs w:val="24"/>
          <w:lang w:val="es-EC"/>
        </w:rPr>
        <w:t>Maps</w:t>
      </w:r>
      <w:proofErr w:type="spellEnd"/>
      <w:r w:rsidRPr="001969B9">
        <w:rPr>
          <w:rFonts w:asciiTheme="minorHAnsi" w:eastAsiaTheme="minorHAnsi" w:hAnsiTheme="minorHAnsi" w:cs="ArialMT"/>
          <w:sz w:val="24"/>
          <w:szCs w:val="24"/>
          <w:lang w:val="es-EC"/>
        </w:rPr>
        <w:t xml:space="preserve">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Sin embargo, nuestro sistema debe realizar peticiones en función de la posición y orientación de la cámara durante el vuelo (ver figura 5). Se hicieron pruebas con la aplicación libre </w:t>
      </w:r>
      <w:proofErr w:type="spellStart"/>
      <w:r w:rsidRPr="001969B9">
        <w:rPr>
          <w:rFonts w:asciiTheme="minorHAnsi" w:eastAsiaTheme="minorHAnsi" w:hAnsiTheme="minorHAnsi" w:cs="ArialMT"/>
          <w:sz w:val="24"/>
          <w:szCs w:val="24"/>
          <w:lang w:val="es-EC"/>
        </w:rPr>
        <w:t>OssimPlanet</w:t>
      </w:r>
      <w:proofErr w:type="spellEnd"/>
      <w:r w:rsidRPr="001969B9">
        <w:rPr>
          <w:rFonts w:asciiTheme="minorHAnsi" w:eastAsiaTheme="minorHAnsi" w:hAnsiTheme="minorHAnsi" w:cs="ArialMT"/>
          <w:sz w:val="24"/>
          <w:szCs w:val="24"/>
          <w:lang w:val="es-EC"/>
        </w:rPr>
        <w:t xml:space="preserve">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 xml:space="preserve">Peer </w:t>
      </w:r>
      <w:proofErr w:type="spellStart"/>
      <w:r w:rsidRPr="001969B9">
        <w:rPr>
          <w:rFonts w:asciiTheme="minorHAnsi" w:eastAsiaTheme="minorHAnsi" w:hAnsiTheme="minorHAnsi" w:cs="Arial-ItalicMT"/>
          <w:i/>
          <w:iCs/>
          <w:sz w:val="24"/>
          <w:szCs w:val="24"/>
          <w:lang w:val="es-EC"/>
        </w:rPr>
        <w:t>to</w:t>
      </w:r>
      <w:proofErr w:type="spellEnd"/>
      <w:r w:rsidRPr="001969B9">
        <w:rPr>
          <w:rFonts w:asciiTheme="minorHAnsi" w:eastAsiaTheme="minorHAnsi" w:hAnsiTheme="minorHAnsi" w:cs="Arial-ItalicMT"/>
          <w:i/>
          <w:iCs/>
          <w:sz w:val="24"/>
          <w:szCs w:val="24"/>
          <w:lang w:val="es-EC"/>
        </w:rPr>
        <w:t xml:space="preserve"> Pee</w:t>
      </w:r>
      <w:r w:rsidRPr="001969B9">
        <w:rPr>
          <w:rFonts w:asciiTheme="minorHAnsi" w:eastAsiaTheme="minorHAnsi" w:hAnsiTheme="minorHAnsi" w:cs="ArialMT"/>
          <w:sz w:val="24"/>
          <w:szCs w:val="24"/>
          <w:lang w:val="es-EC"/>
        </w:rPr>
        <w:t xml:space="preserve">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Toda la funcionalidad comentada en la sección anterior se encuentra integrada dentro de la API CPW. La aplicación Capaware consiste básicamente en un ejemplo de llamadas a esta API, utilizando una interfaz de usuario basada en </w:t>
      </w:r>
      <w:proofErr w:type="spellStart"/>
      <w:r w:rsidRPr="001969B9">
        <w:rPr>
          <w:rFonts w:asciiTheme="minorHAnsi" w:eastAsiaTheme="minorHAnsi" w:hAnsiTheme="minorHAnsi" w:cs="ArialMT"/>
          <w:sz w:val="24"/>
          <w:szCs w:val="24"/>
          <w:lang w:val="es-EC"/>
        </w:rPr>
        <w:t>WxWidgets</w:t>
      </w:r>
      <w:proofErr w:type="spellEnd"/>
      <w:r w:rsidRPr="001969B9">
        <w:rPr>
          <w:rFonts w:asciiTheme="minorHAnsi" w:eastAsiaTheme="minorHAnsi" w:hAnsiTheme="minorHAnsi" w:cs="ArialMT"/>
          <w:sz w:val="24"/>
          <w:szCs w:val="24"/>
          <w:lang w:val="es-EC"/>
        </w:rPr>
        <w:t>.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 xml:space="preserve">Desarrollando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lastRenderedPageBreak/>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de la aplicación principal, y realizar algún proceso que añada o modifique cualquier elemento de la escena. Toda la documentación concerniente a cómo desarrollar en 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Ejemplo de </w:t>
      </w:r>
      <w:proofErr w:type="spellStart"/>
      <w:r w:rsidRPr="001969B9">
        <w:rPr>
          <w:rFonts w:asciiTheme="minorHAnsi" w:eastAsiaTheme="minorHAnsi" w:hAnsiTheme="minorHAnsi" w:cs="Arial-BoldMT"/>
          <w:b/>
          <w:bCs/>
          <w:sz w:val="24"/>
          <w:szCs w:val="24"/>
          <w:lang w:val="es-EC"/>
        </w:rPr>
        <w:t>plugin</w:t>
      </w:r>
      <w:proofErr w:type="spellEnd"/>
      <w:r w:rsidRPr="001969B9">
        <w:rPr>
          <w:rFonts w:asciiTheme="minorHAnsi" w:eastAsiaTheme="minorHAnsi" w:hAnsiTheme="minorHAnsi" w:cs="Arial-BoldMT"/>
          <w:b/>
          <w:bCs/>
          <w:sz w:val="24"/>
          <w:szCs w:val="24"/>
          <w:lang w:val="es-EC"/>
        </w:rPr>
        <w:t>: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mejor ejemplo de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es el que se ha desarrollado para la simulación de incendios, con el cual se ha construido la aplicación </w:t>
      </w:r>
      <w:proofErr w:type="spellStart"/>
      <w:r w:rsidRPr="001969B9">
        <w:rPr>
          <w:rFonts w:asciiTheme="minorHAnsi" w:eastAsiaTheme="minorHAnsi" w:hAnsiTheme="minorHAnsi" w:cs="ArialMT"/>
          <w:sz w:val="24"/>
          <w:szCs w:val="24"/>
          <w:lang w:val="es-EC"/>
        </w:rPr>
        <w:t>Geviemer</w:t>
      </w:r>
      <w:proofErr w:type="spellEnd"/>
      <w:r w:rsidRPr="001969B9">
        <w:rPr>
          <w:rFonts w:asciiTheme="minorHAnsi" w:eastAsiaTheme="minorHAnsi" w:hAnsiTheme="minorHAnsi" w:cs="ArialMT"/>
          <w:sz w:val="24"/>
          <w:szCs w:val="24"/>
          <w:lang w:val="es-EC"/>
        </w:rPr>
        <w:t xml:space="preserve"> ya mencionada [5]. Dicho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conecta a un servidor externo donde se halla un motor de simulación llamado </w:t>
      </w:r>
      <w:proofErr w:type="spellStart"/>
      <w:r w:rsidRPr="001969B9">
        <w:rPr>
          <w:rFonts w:asciiTheme="minorHAnsi" w:eastAsiaTheme="minorHAnsi" w:hAnsiTheme="minorHAnsi" w:cs="ArialMT"/>
          <w:sz w:val="24"/>
          <w:szCs w:val="24"/>
          <w:lang w:val="es-EC"/>
        </w:rPr>
        <w:t>Farsite</w:t>
      </w:r>
      <w:proofErr w:type="spellEnd"/>
      <w:r w:rsidRPr="001969B9">
        <w:rPr>
          <w:rFonts w:asciiTheme="minorHAnsi" w:eastAsiaTheme="minorHAnsi" w:hAnsiTheme="minorHAnsi" w:cs="ArialMT"/>
          <w:sz w:val="24"/>
          <w:szCs w:val="24"/>
          <w:lang w:val="es-EC"/>
        </w:rPr>
        <w:t xml:space="preserv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Dichos perímetros son mostrados dentro de la aplicación, de forma tridimensional sobre el terreno, y de forma temporal en el panel de animación, para que el usuario </w:t>
      </w:r>
      <w:proofErr w:type="gramStart"/>
      <w:r w:rsidRPr="001969B9">
        <w:rPr>
          <w:rFonts w:asciiTheme="minorHAnsi" w:eastAsiaTheme="minorHAnsi" w:hAnsiTheme="minorHAnsi" w:cs="ArialMT"/>
          <w:sz w:val="24"/>
          <w:szCs w:val="24"/>
          <w:lang w:val="es-EC"/>
        </w:rPr>
        <w:t>puede</w:t>
      </w:r>
      <w:proofErr w:type="gramEnd"/>
      <w:r w:rsidRPr="001969B9">
        <w:rPr>
          <w:rFonts w:asciiTheme="minorHAnsi" w:eastAsiaTheme="minorHAnsi" w:hAnsiTheme="minorHAnsi" w:cs="ArialMT"/>
          <w:sz w:val="24"/>
          <w:szCs w:val="24"/>
          <w:lang w:val="es-EC"/>
        </w:rPr>
        <w:t xml:space="preserv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 xml:space="preserve">WFS, KML, </w:t>
      </w:r>
      <w:proofErr w:type="spellStart"/>
      <w:r w:rsidRPr="001922F0">
        <w:rPr>
          <w:rFonts w:asciiTheme="minorHAnsi" w:hAnsiTheme="minorHAnsi"/>
          <w:sz w:val="24"/>
          <w:szCs w:val="24"/>
          <w:lang w:val="es-US"/>
        </w:rPr>
        <w:t>CityGML</w:t>
      </w:r>
      <w:proofErr w:type="spellEnd"/>
      <w:r w:rsidRPr="001922F0">
        <w:rPr>
          <w:rFonts w:asciiTheme="minorHAnsi" w:hAnsiTheme="minorHAnsi"/>
          <w:sz w:val="24"/>
          <w:szCs w:val="24"/>
          <w:lang w:val="es-US"/>
        </w:rPr>
        <w:t>,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lastRenderedPageBreak/>
        <w:t xml:space="preserve">El sistema CAPAWARE además de ser un poderoso Sistema de información Geográfica en entornos 3D facilita la simulación de desastres naturales en zonas específicas o terrenos </w:t>
      </w:r>
      <w:proofErr w:type="spellStart"/>
      <w:r>
        <w:rPr>
          <w:rFonts w:asciiTheme="minorHAnsi" w:hAnsiTheme="minorHAnsi"/>
          <w:sz w:val="24"/>
          <w:szCs w:val="24"/>
          <w:lang w:val="es-US"/>
        </w:rPr>
        <w:t>virtual</w:t>
      </w:r>
      <w:r w:rsidRPr="003A0B8F">
        <w:rPr>
          <w:rFonts w:asciiTheme="minorHAnsi" w:hAnsiTheme="minorHAnsi"/>
          <w:sz w:val="24"/>
          <w:szCs w:val="24"/>
          <w:lang w:val="es-US"/>
        </w:rPr>
        <w:t>izados</w:t>
      </w:r>
      <w:proofErr w:type="spellEnd"/>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Trabajar como los </w:t>
      </w:r>
      <w:proofErr w:type="spellStart"/>
      <w:r>
        <w:rPr>
          <w:rFonts w:asciiTheme="minorHAnsi" w:hAnsiTheme="minorHAnsi"/>
          <w:sz w:val="24"/>
          <w:szCs w:val="24"/>
          <w:lang w:val="es-US"/>
        </w:rPr>
        <w:t>ortofotos</w:t>
      </w:r>
      <w:proofErr w:type="spellEnd"/>
      <w:r>
        <w:rPr>
          <w:rFonts w:asciiTheme="minorHAnsi" w:hAnsiTheme="minorHAnsi"/>
          <w:sz w:val="24"/>
          <w:szCs w:val="24"/>
          <w:lang w:val="es-US"/>
        </w:rPr>
        <w:t xml:space="preserve"> de las </w:t>
      </w:r>
      <w:proofErr w:type="spellStart"/>
      <w:r>
        <w:rPr>
          <w:rFonts w:asciiTheme="minorHAnsi" w:hAnsiTheme="minorHAnsi"/>
          <w:sz w:val="24"/>
          <w:szCs w:val="24"/>
          <w:lang w:val="es-US"/>
        </w:rPr>
        <w:t>canararias</w:t>
      </w:r>
      <w:proofErr w:type="spellEnd"/>
      <w:r>
        <w:rPr>
          <w:rFonts w:asciiTheme="minorHAnsi" w:hAnsiTheme="minorHAnsi"/>
          <w:sz w:val="24"/>
          <w:szCs w:val="24"/>
          <w:lang w:val="es-US"/>
        </w:rPr>
        <w:t xml:space="preserve"> ya que los servidores </w:t>
      </w:r>
      <w:proofErr w:type="spellStart"/>
      <w:r>
        <w:rPr>
          <w:rFonts w:asciiTheme="minorHAnsi" w:hAnsiTheme="minorHAnsi"/>
          <w:sz w:val="24"/>
          <w:szCs w:val="24"/>
          <w:lang w:val="es-US"/>
        </w:rPr>
        <w:t>wms</w:t>
      </w:r>
      <w:proofErr w:type="spellEnd"/>
      <w:r>
        <w:rPr>
          <w:rFonts w:asciiTheme="minorHAnsi" w:hAnsiTheme="minorHAnsi"/>
          <w:sz w:val="24"/>
          <w:szCs w:val="24"/>
          <w:lang w:val="es-US"/>
        </w:rPr>
        <w:t xml:space="preserve">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3D727C"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3D727C"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3D727C"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F3872"/>
    <w:rsid w:val="00777AFF"/>
    <w:rsid w:val="00894A2F"/>
    <w:rsid w:val="008966E1"/>
    <w:rsid w:val="00A4082A"/>
    <w:rsid w:val="00A421B8"/>
    <w:rsid w:val="00AC5378"/>
    <w:rsid w:val="00B87861"/>
    <w:rsid w:val="00BC4A2A"/>
    <w:rsid w:val="00C26DE8"/>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5" Type="http://schemas.openxmlformats.org/officeDocument/2006/relationships/settings" Target="setting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yperlink" Target="http://www.capaware.org/index.php?option=com_wrapper&amp;view=wrapper&amp;Itemid=98" TargetMode="Externa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Pages>
  <Words>4138</Words>
  <Characters>22762</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User</cp:lastModifiedBy>
  <cp:revision>24</cp:revision>
  <dcterms:created xsi:type="dcterms:W3CDTF">2015-01-08T13:29:00Z</dcterms:created>
  <dcterms:modified xsi:type="dcterms:W3CDTF">2015-01-22T18:10:00Z</dcterms:modified>
</cp:coreProperties>
</file>